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1E541D1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1F814370" w14:textId="24AB684B" w:rsidR="00D427E2" w:rsidRDefault="00D427E2" w:rsidP="00E05782">
      <w:pPr>
        <w:spacing w:after="0" w:line="259" w:lineRule="auto"/>
        <w:ind w:right="0"/>
        <w:rPr>
          <w:rFonts w:ascii="Titillium Web" w:hAnsi="Titillium Web"/>
          <w:color w:val="4472C4" w:themeColor="accent1"/>
          <w:sz w:val="30"/>
          <w:szCs w:val="30"/>
        </w:rPr>
      </w:pPr>
    </w:p>
    <w:p w14:paraId="316E75D5" w14:textId="77777777" w:rsidR="00FF1FB1" w:rsidRPr="00FF1FB1" w:rsidRDefault="00E05782" w:rsidP="00FF1FB1">
      <w:pPr>
        <w:tabs>
          <w:tab w:val="left" w:pos="5357"/>
          <w:tab w:val="left" w:pos="7801"/>
        </w:tabs>
        <w:ind w:left="318"/>
        <w:rPr>
          <w:rFonts w:ascii="Titillium Web" w:hAnsi="Titillium Web"/>
          <w:b/>
          <w:bCs/>
          <w:sz w:val="20"/>
        </w:rPr>
      </w:pPr>
      <w:r>
        <w:rPr>
          <w:rFonts w:ascii="Titillium Web" w:hAnsi="Titillium Web"/>
          <w:b/>
          <w:bCs/>
          <w:sz w:val="20"/>
        </w:rPr>
        <w:tab/>
      </w:r>
      <w:bookmarkStart w:id="0" w:name="_Hlk168396927"/>
      <w:r w:rsidR="00FF1FB1" w:rsidRPr="00FF1FB1">
        <w:rPr>
          <w:rFonts w:ascii="Titillium Web" w:hAnsi="Titillium Web"/>
          <w:b/>
          <w:bCs/>
          <w:sz w:val="20"/>
        </w:rPr>
        <w:t xml:space="preserve">Procedura aperta con applicazione del criterio dell’offerta economicamente più vantaggiosa individuata sulla base del miglior rapporto qualità prezzo, ai sensi degli artt. 71 e 108 comma 1 del D.lgs. n. 36/2023 </w:t>
      </w:r>
      <w:proofErr w:type="spellStart"/>
      <w:r w:rsidR="00FF1FB1" w:rsidRPr="00FF1FB1">
        <w:rPr>
          <w:rFonts w:ascii="Titillium Web" w:hAnsi="Titillium Web"/>
          <w:b/>
          <w:bCs/>
          <w:sz w:val="20"/>
        </w:rPr>
        <w:t>s.m.i.</w:t>
      </w:r>
      <w:proofErr w:type="spellEnd"/>
      <w:r w:rsidR="00FF1FB1" w:rsidRPr="00FF1FB1">
        <w:rPr>
          <w:rFonts w:ascii="Titillium Web" w:hAnsi="Titillium Web"/>
          <w:b/>
          <w:bCs/>
          <w:sz w:val="20"/>
        </w:rPr>
        <w:t xml:space="preserve"> avente ad oggetto la fornitura di un </w:t>
      </w:r>
      <w:bookmarkStart w:id="1" w:name="_Hlk179526625"/>
      <w:r w:rsidR="00FF1FB1" w:rsidRPr="00FF1FB1">
        <w:rPr>
          <w:rFonts w:ascii="Titillium Web" w:hAnsi="Titillium Web"/>
          <w:b/>
          <w:bCs/>
          <w:sz w:val="20"/>
        </w:rPr>
        <w:t xml:space="preserve">”Sistema di Liquid Handling in grado di automatizzare la preparazione del campione in un’ampia varietà di saggi </w:t>
      </w:r>
      <w:bookmarkEnd w:id="1"/>
      <w:r w:rsidR="00FF1FB1" w:rsidRPr="00FF1FB1">
        <w:rPr>
          <w:rFonts w:ascii="Titillium Web" w:hAnsi="Titillium Web"/>
          <w:b/>
          <w:bCs/>
          <w:sz w:val="20"/>
        </w:rPr>
        <w:t>“.</w:t>
      </w:r>
    </w:p>
    <w:p w14:paraId="394156EA" w14:textId="75AB44A4" w:rsidR="009D3761" w:rsidRPr="009D3761" w:rsidRDefault="009D3761" w:rsidP="00FF1FB1">
      <w:pPr>
        <w:tabs>
          <w:tab w:val="left" w:pos="5357"/>
          <w:tab w:val="left" w:pos="7801"/>
        </w:tabs>
        <w:ind w:left="318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>SOGGETTO ATTUATORE</w:t>
      </w:r>
      <w:r w:rsidR="009972A6">
        <w:rPr>
          <w:rFonts w:ascii="Titillium Web" w:hAnsi="Titillium Web"/>
          <w:sz w:val="20"/>
        </w:rPr>
        <w:t>:</w:t>
      </w:r>
      <w:r w:rsidRPr="009D3761">
        <w:rPr>
          <w:rFonts w:ascii="Titillium Web" w:hAnsi="Titillium Web"/>
          <w:sz w:val="20"/>
        </w:rPr>
        <w:t xml:space="preserve"> UNIVERSITÁ DEGLI STUDI DI NAPOLI FEDERICO II</w:t>
      </w:r>
      <w:r w:rsidR="000C4F2C">
        <w:rPr>
          <w:rFonts w:ascii="Titillium Web" w:hAnsi="Titillium Web"/>
          <w:sz w:val="20"/>
        </w:rPr>
        <w:t xml:space="preserve"> – DIPARTIMENTO DI FARMACIA</w:t>
      </w:r>
    </w:p>
    <w:p w14:paraId="3CE4236F" w14:textId="77777777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bookmarkEnd w:id="0"/>
    <w:p w14:paraId="79AB0F7E" w14:textId="5F065ECA" w:rsidR="00D427E2" w:rsidRDefault="0098347C" w:rsidP="00CE4619">
      <w:pPr>
        <w:spacing w:after="0" w:line="259" w:lineRule="auto"/>
        <w:ind w:left="0" w:right="0" w:firstLine="0"/>
        <w:jc w:val="left"/>
        <w:rPr>
          <w:rFonts w:ascii="Titillium Web" w:hAnsi="Titillium Web"/>
          <w:b/>
          <w:sz w:val="26"/>
        </w:rPr>
      </w:pPr>
      <w:r w:rsidRPr="009638B4">
        <w:rPr>
          <w:rFonts w:ascii="Titillium Web" w:hAnsi="Titillium Web"/>
          <w:b/>
          <w:bCs/>
          <w:iCs/>
          <w:sz w:val="20"/>
        </w:rPr>
        <w:t xml:space="preserve">Codice progetto Codice progetto MUR: </w:t>
      </w:r>
      <w:r w:rsidR="00EB10C0" w:rsidRPr="009638B4">
        <w:rPr>
          <w:rFonts w:ascii="Titillium Web" w:hAnsi="Titillium Web"/>
          <w:b/>
          <w:bCs/>
          <w:iCs/>
          <w:sz w:val="20"/>
        </w:rPr>
        <w:t>CN00000041</w:t>
      </w:r>
      <w:r w:rsidRPr="009638B4">
        <w:rPr>
          <w:rFonts w:ascii="Titillium Web" w:hAnsi="Titillium Web"/>
          <w:b/>
          <w:bCs/>
          <w:iCs/>
          <w:sz w:val="20"/>
        </w:rPr>
        <w:t>; CUP: E63C22000940007; CUI:</w:t>
      </w:r>
      <w:r w:rsidR="00FF1FB1" w:rsidRPr="00FF1FB1">
        <w:rPr>
          <w:rFonts w:ascii="Titillium Web" w:hAnsi="Titillium Web"/>
          <w:b/>
          <w:bCs/>
          <w:iCs/>
          <w:sz w:val="20"/>
        </w:rPr>
        <w:t xml:space="preserve"> F00876220633202400038</w:t>
      </w:r>
      <w:r w:rsidRPr="009638B4">
        <w:rPr>
          <w:rFonts w:ascii="Titillium Web" w:hAnsi="Titillium Web"/>
          <w:b/>
          <w:bCs/>
          <w:iCs/>
          <w:sz w:val="20"/>
        </w:rPr>
        <w:t xml:space="preserve">; </w:t>
      </w:r>
    </w:p>
    <w:p w14:paraId="53E934A6" w14:textId="77777777" w:rsidR="00695641" w:rsidRPr="00B05DA9" w:rsidRDefault="0069564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0E58C3D6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  <w:r w:rsidRPr="00B05DA9">
        <w:rPr>
          <w:rFonts w:ascii="Titillium Web" w:hAnsi="Titillium Web"/>
        </w:rPr>
        <w:lastRenderedPageBreak/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A89AD1F" w14:textId="7816FA22" w:rsidR="00D427E2" w:rsidRDefault="007D365C" w:rsidP="00634C5A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2486E7B5" w14:textId="77777777" w:rsidR="00634C5A" w:rsidRPr="00B05DA9" w:rsidRDefault="00634C5A" w:rsidP="00634C5A">
      <w:pPr>
        <w:spacing w:after="0"/>
        <w:ind w:left="51" w:right="-7" w:firstLine="0"/>
        <w:rPr>
          <w:rFonts w:ascii="Titillium Web" w:hAnsi="Titillium Web"/>
        </w:rPr>
      </w:pP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77706223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F93B875" w14:textId="15578D0B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>
      <w:headerReference w:type="default" r:id="rId7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E49D0" w14:textId="77777777" w:rsidR="00361BE1" w:rsidRDefault="00361BE1" w:rsidP="00B05DA9">
      <w:pPr>
        <w:spacing w:after="0" w:line="240" w:lineRule="auto"/>
      </w:pPr>
      <w:r>
        <w:separator/>
      </w:r>
    </w:p>
  </w:endnote>
  <w:endnote w:type="continuationSeparator" w:id="0">
    <w:p w14:paraId="06F47E0D" w14:textId="77777777" w:rsidR="00361BE1" w:rsidRDefault="00361BE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B112" w14:textId="77777777" w:rsidR="00361BE1" w:rsidRDefault="00361BE1" w:rsidP="00B05DA9">
      <w:pPr>
        <w:spacing w:after="0" w:line="240" w:lineRule="auto"/>
      </w:pPr>
      <w:r>
        <w:separator/>
      </w:r>
    </w:p>
  </w:footnote>
  <w:footnote w:type="continuationSeparator" w:id="0">
    <w:p w14:paraId="7BD8C109" w14:textId="77777777" w:rsidR="00361BE1" w:rsidRDefault="00361BE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3AE9" w14:textId="4B928489" w:rsidR="00E9135A" w:rsidRPr="00233A8B" w:rsidRDefault="003779BE" w:rsidP="00E9135A">
    <w:pPr>
      <w:pStyle w:val="Intestazione"/>
      <w:spacing w:after="10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A2316" wp14:editId="1972E7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95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C4F2C"/>
    <w:rsid w:val="000D42B0"/>
    <w:rsid w:val="000E15AF"/>
    <w:rsid w:val="000E24B3"/>
    <w:rsid w:val="001A464E"/>
    <w:rsid w:val="001A65D3"/>
    <w:rsid w:val="00331503"/>
    <w:rsid w:val="00361BE1"/>
    <w:rsid w:val="003779BE"/>
    <w:rsid w:val="003A7351"/>
    <w:rsid w:val="00407B05"/>
    <w:rsid w:val="00444D9D"/>
    <w:rsid w:val="004B6077"/>
    <w:rsid w:val="00536727"/>
    <w:rsid w:val="00634C5A"/>
    <w:rsid w:val="00695641"/>
    <w:rsid w:val="006B076C"/>
    <w:rsid w:val="006E4DED"/>
    <w:rsid w:val="006F58FD"/>
    <w:rsid w:val="0075470E"/>
    <w:rsid w:val="00761D0F"/>
    <w:rsid w:val="007D365C"/>
    <w:rsid w:val="00814C25"/>
    <w:rsid w:val="00817962"/>
    <w:rsid w:val="008324EB"/>
    <w:rsid w:val="00852A2E"/>
    <w:rsid w:val="008F6CBB"/>
    <w:rsid w:val="009638B4"/>
    <w:rsid w:val="00967070"/>
    <w:rsid w:val="0098347C"/>
    <w:rsid w:val="009972A6"/>
    <w:rsid w:val="009D3761"/>
    <w:rsid w:val="00A059E6"/>
    <w:rsid w:val="00AD1252"/>
    <w:rsid w:val="00AD657E"/>
    <w:rsid w:val="00AF0022"/>
    <w:rsid w:val="00B05DA9"/>
    <w:rsid w:val="00B10106"/>
    <w:rsid w:val="00B20E52"/>
    <w:rsid w:val="00C42D9E"/>
    <w:rsid w:val="00CE4619"/>
    <w:rsid w:val="00CF6F81"/>
    <w:rsid w:val="00D072D0"/>
    <w:rsid w:val="00D16F3A"/>
    <w:rsid w:val="00D427E2"/>
    <w:rsid w:val="00D96A30"/>
    <w:rsid w:val="00DA0850"/>
    <w:rsid w:val="00DC058B"/>
    <w:rsid w:val="00DF1933"/>
    <w:rsid w:val="00E05782"/>
    <w:rsid w:val="00E308F8"/>
    <w:rsid w:val="00E3647E"/>
    <w:rsid w:val="00E50F73"/>
    <w:rsid w:val="00E9135A"/>
    <w:rsid w:val="00EB10C0"/>
    <w:rsid w:val="00F04FD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1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1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MARIA COLANGELO</cp:lastModifiedBy>
  <cp:revision>37</cp:revision>
  <dcterms:created xsi:type="dcterms:W3CDTF">2023-10-26T15:15:00Z</dcterms:created>
  <dcterms:modified xsi:type="dcterms:W3CDTF">2024-10-14T07:08:00Z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