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27F4" w14:textId="2FF3DF45" w:rsidR="008A0503" w:rsidRPr="00C049AD" w:rsidRDefault="00DC0B72" w:rsidP="00D160A2">
      <w:pPr>
        <w:tabs>
          <w:tab w:val="left" w:pos="1418"/>
        </w:tabs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</w:p>
    <w:p w14:paraId="1CD08BBE" w14:textId="77777777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61F8F3A9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26A884A5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29F57726" w14:textId="77777777" w:rsidR="008A0503" w:rsidRPr="00C049AD" w:rsidRDefault="00DC0B72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48E8B20A" w14:textId="77777777" w:rsidR="008A0503" w:rsidRPr="00C049AD" w:rsidRDefault="00DC0B72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2202FD2E" w14:textId="77777777" w:rsidR="008A0503" w:rsidRPr="00C049AD" w:rsidRDefault="00DC0B72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74405C32" w14:textId="66967D78" w:rsidR="00D160A2" w:rsidRDefault="00D66AA4" w:rsidP="00D160A2">
      <w:pPr>
        <w:spacing w:line="259" w:lineRule="auto"/>
        <w:ind w:left="0" w:right="0" w:firstLine="0"/>
        <w:rPr>
          <w:rFonts w:ascii="Titillium Web" w:hAnsi="Titillium Web"/>
          <w:b/>
          <w:bCs/>
          <w:sz w:val="20"/>
        </w:rPr>
      </w:pPr>
      <w:r w:rsidRPr="00D66AA4">
        <w:rPr>
          <w:rFonts w:ascii="Titillium Web" w:hAnsi="Titillium Web"/>
          <w:b/>
          <w:bCs/>
          <w:sz w:val="20"/>
        </w:rPr>
        <w:t xml:space="preserve">PROCEDURA DI GARA APERTA CON APPLICAZIONE DEL CRITERIO DELL’OFFERTA ECONOMICAMENTE PIÙ VANTAGGIOSA INDIVIDUATA SULLA BASE DEL MIGLIOR RAPPORTO QUALITÀ PREZZO, AI SENSI DEGLI ARTT. 59, 71 E 108 COMMA 1 DEL D.LGS. N. 36/2023 S.M.I. PER L’AFFIDAMENTO, MEDIANTE LA CONCLUSIONE DI ACCORDO QUADRO CON UN UNICO OPERATORE ECONOMICO, DI </w:t>
      </w:r>
      <w:bookmarkStart w:id="0" w:name="_Hlk170306171"/>
      <w:r w:rsidRPr="00D66AA4">
        <w:rPr>
          <w:rFonts w:ascii="Titillium Web" w:hAnsi="Titillium Web"/>
          <w:b/>
          <w:bCs/>
          <w:sz w:val="20"/>
        </w:rPr>
        <w:t>SERVIZI DI CONSULENZA SPECIALISTICA ALTAMENTE QUALIFICATA CONNESSA AD ATTIVITÀ DI TRASFERIMENTO TECNOLOGICO PER MEZZO DI ACCELERAZIONE DI STARTUP OPERANTI IN AMBITO AGRITECH E SELEZIONATE DAL CENTRO NAZIONALE DI RICERCA PER LE TECNOLOGIE DELL’AGRICOLTURA</w:t>
      </w:r>
      <w:bookmarkEnd w:id="0"/>
    </w:p>
    <w:p w14:paraId="3F05EF86" w14:textId="77777777" w:rsidR="00D66AA4" w:rsidRPr="00D160A2" w:rsidRDefault="00D66AA4" w:rsidP="00D160A2">
      <w:pPr>
        <w:spacing w:line="259" w:lineRule="auto"/>
        <w:ind w:left="0" w:right="0" w:firstLine="0"/>
        <w:rPr>
          <w:rFonts w:ascii="Titillium Web" w:hAnsi="Titillium Web"/>
          <w:sz w:val="20"/>
        </w:rPr>
      </w:pPr>
    </w:p>
    <w:p w14:paraId="641DECE9" w14:textId="7E76E2BA" w:rsidR="00D160A2" w:rsidRPr="00D160A2" w:rsidRDefault="00D160A2" w:rsidP="00D160A2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D160A2">
        <w:rPr>
          <w:rFonts w:ascii="Titillium Web" w:hAnsi="Titillium Web"/>
          <w:sz w:val="20"/>
        </w:rPr>
        <w:t xml:space="preserve">SOGGETTO </w:t>
      </w:r>
      <w:proofErr w:type="gramStart"/>
      <w:r w:rsidRPr="00865DBA">
        <w:rPr>
          <w:rFonts w:ascii="Titillium Web" w:hAnsi="Titillium Web"/>
          <w:sz w:val="20"/>
        </w:rPr>
        <w:t>ATTUATORE:  Fondazione</w:t>
      </w:r>
      <w:proofErr w:type="gramEnd"/>
      <w:r w:rsidR="00D66AA4">
        <w:rPr>
          <w:rFonts w:ascii="Titillium Web" w:hAnsi="Titillium Web"/>
          <w:sz w:val="20"/>
        </w:rPr>
        <w:t>/</w:t>
      </w:r>
      <w:r w:rsidRPr="00865DBA">
        <w:rPr>
          <w:rFonts w:ascii="Titillium Web" w:hAnsi="Titillium Web"/>
          <w:sz w:val="20"/>
        </w:rPr>
        <w:t xml:space="preserve">Centro Nazionale di Ricerca per le Tecnologie dell’Agricoltura – Agritech </w:t>
      </w:r>
    </w:p>
    <w:p w14:paraId="6B16A57F" w14:textId="77777777" w:rsidR="00D160A2" w:rsidRPr="00D160A2" w:rsidRDefault="00D160A2" w:rsidP="00D160A2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5ED7E6D5" w14:textId="77777777" w:rsidR="00D160A2" w:rsidRPr="00D160A2" w:rsidRDefault="00D160A2" w:rsidP="00D160A2">
      <w:pPr>
        <w:tabs>
          <w:tab w:val="left" w:pos="8136"/>
        </w:tabs>
        <w:spacing w:after="239" w:line="358" w:lineRule="auto"/>
        <w:ind w:left="0" w:right="-134" w:firstLine="0"/>
        <w:rPr>
          <w:rFonts w:ascii="Titillium Web" w:hAnsi="Titillium Web" w:cs="Calibri"/>
          <w:bCs/>
          <w:sz w:val="20"/>
          <w:szCs w:val="20"/>
        </w:rPr>
      </w:pPr>
      <w:r w:rsidRPr="00D160A2">
        <w:rPr>
          <w:rFonts w:ascii="Titillium Web" w:hAnsi="Titillium Web" w:cs="Calibri"/>
          <w:bCs/>
          <w:sz w:val="20"/>
          <w:szCs w:val="20"/>
        </w:rPr>
        <w:t xml:space="preserve">Progetto PNRR MUR – M4C2 (Missione 4 Componente 2) – Investimento 1.4 “Nationa Research Centre For Agricultural Technologies” AGRITECH – CUP B63D21015240004 – codice MUR: CN00000022 </w:t>
      </w:r>
      <w:r w:rsidRPr="00D160A2">
        <w:rPr>
          <w:rFonts w:ascii="Titillium Web" w:hAnsi="Titillium Web" w:cs="Calibri"/>
          <w:bCs/>
          <w:iCs/>
          <w:sz w:val="20"/>
          <w:szCs w:val="20"/>
        </w:rPr>
        <w:t>Finanziato dall’Unione Europea - NextGenerationUE</w:t>
      </w:r>
    </w:p>
    <w:p w14:paraId="1BBF5039" w14:textId="0A778DAC" w:rsidR="00D160A2" w:rsidRPr="00D160A2" w:rsidRDefault="00D160A2" w:rsidP="00417853">
      <w:pPr>
        <w:spacing w:after="120" w:line="358" w:lineRule="auto"/>
        <w:ind w:left="370" w:right="1" w:hanging="370"/>
        <w:rPr>
          <w:rFonts w:ascii="Titillium Web" w:hAnsi="Titillium Web" w:cs="Calibri"/>
          <w:bCs/>
          <w:sz w:val="20"/>
          <w:szCs w:val="20"/>
        </w:rPr>
      </w:pPr>
      <w:r w:rsidRPr="00D160A2">
        <w:rPr>
          <w:rFonts w:ascii="Titillium Web" w:hAnsi="Titillium Web" w:cs="Calibri"/>
          <w:bCs/>
          <w:sz w:val="20"/>
          <w:szCs w:val="20"/>
        </w:rPr>
        <w:t>CUI</w:t>
      </w:r>
      <w:r w:rsidR="00417853">
        <w:rPr>
          <w:rFonts w:ascii="Titillium Web" w:hAnsi="Titillium Web" w:cs="Calibri"/>
          <w:bCs/>
          <w:sz w:val="20"/>
          <w:szCs w:val="20"/>
        </w:rPr>
        <w:t xml:space="preserve"> </w:t>
      </w:r>
      <w:r w:rsidR="00417853" w:rsidRPr="00417853">
        <w:rPr>
          <w:rFonts w:ascii="Titillium Web" w:hAnsi="Titillium Web" w:cs="Calibri"/>
          <w:bCs/>
          <w:sz w:val="20"/>
          <w:szCs w:val="20"/>
        </w:rPr>
        <w:t>S10069531217202400002</w:t>
      </w:r>
      <w:r w:rsidR="00417853" w:rsidRPr="00417853">
        <w:rPr>
          <w:rFonts w:ascii="Titillium Web" w:hAnsi="Titillium Web" w:cs="Calibri"/>
          <w:bCs/>
          <w:sz w:val="20"/>
          <w:szCs w:val="20"/>
        </w:rPr>
        <w:t xml:space="preserve"> </w:t>
      </w:r>
      <w:r w:rsidR="00417853">
        <w:rPr>
          <w:rFonts w:ascii="Titillium Web" w:hAnsi="Titillium Web" w:cs="Calibri"/>
          <w:bCs/>
          <w:sz w:val="20"/>
          <w:szCs w:val="20"/>
        </w:rPr>
        <w:t xml:space="preserve">- </w:t>
      </w:r>
      <w:r w:rsidRPr="00D160A2">
        <w:rPr>
          <w:rFonts w:ascii="Titillium Web" w:hAnsi="Titillium Web" w:cs="Calibri"/>
          <w:bCs/>
          <w:sz w:val="20"/>
          <w:szCs w:val="20"/>
        </w:rPr>
        <w:t>CUP</w:t>
      </w:r>
      <w:r w:rsidRPr="00D160A2">
        <w:rPr>
          <w:bCs/>
          <w:sz w:val="18"/>
          <w:szCs w:val="18"/>
        </w:rPr>
        <w:t xml:space="preserve"> </w:t>
      </w:r>
      <w:r w:rsidRPr="00D160A2">
        <w:rPr>
          <w:rFonts w:ascii="Titillium Web" w:hAnsi="Titillium Web" w:cs="Calibri"/>
          <w:bCs/>
          <w:sz w:val="20"/>
          <w:szCs w:val="20"/>
        </w:rPr>
        <w:t>B63D21015240004</w:t>
      </w:r>
      <w:r w:rsidR="00417853">
        <w:rPr>
          <w:rFonts w:ascii="Titillium Web" w:hAnsi="Titillium Web" w:cs="Calibri"/>
          <w:bCs/>
          <w:sz w:val="20"/>
          <w:szCs w:val="20"/>
        </w:rPr>
        <w:t xml:space="preserve"> -</w:t>
      </w:r>
      <w:r w:rsidRPr="00D160A2">
        <w:rPr>
          <w:rFonts w:ascii="Titillium Web" w:hAnsi="Titillium Web" w:cs="Calibri"/>
          <w:bCs/>
          <w:sz w:val="20"/>
          <w:szCs w:val="20"/>
        </w:rPr>
        <w:t xml:space="preserve"> CIG</w:t>
      </w:r>
      <w:r w:rsidR="00417853">
        <w:rPr>
          <w:rFonts w:ascii="Titillium Web" w:hAnsi="Titillium Web" w:cs="Calibri"/>
          <w:bCs/>
          <w:sz w:val="20"/>
          <w:szCs w:val="20"/>
        </w:rPr>
        <w:t>:</w:t>
      </w:r>
      <w:r w:rsidR="00417853" w:rsidRPr="00417853">
        <w:rPr>
          <w:rFonts w:ascii="Titillium Web" w:hAnsi="Titillium Web" w:cs="Calibri"/>
          <w:bCs/>
          <w:sz w:val="20"/>
          <w:szCs w:val="20"/>
        </w:rPr>
        <w:t xml:space="preserve"> B2842BE62E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1" w:name="_Hlk149640391"/>
      <w:r w:rsidR="00C049AD" w:rsidRPr="00C049AD">
        <w:rPr>
          <w:rFonts w:ascii="Titillium Web" w:hAnsi="Titillium Web"/>
        </w:rPr>
        <w:t>__________</w:t>
      </w:r>
      <w:bookmarkEnd w:id="1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75BF962A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</w:t>
      </w:r>
      <w:r w:rsidRPr="00C049AD">
        <w:rPr>
          <w:rFonts w:ascii="Titillium Web" w:hAnsi="Titillium Web"/>
        </w:rPr>
        <w:lastRenderedPageBreak/>
        <w:t xml:space="preserve">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Soggetto Realizzatore a valere sul Piano Nazionale di Ripresa e Resilienza, Missione</w:t>
      </w:r>
      <w:r w:rsidR="00B11C9D">
        <w:rPr>
          <w:rFonts w:ascii="Titillium Web" w:hAnsi="Titillium Web"/>
        </w:rPr>
        <w:t xml:space="preserve"> 4</w:t>
      </w:r>
      <w:r w:rsidRPr="00C049AD">
        <w:rPr>
          <w:rFonts w:ascii="Titillium Web" w:hAnsi="Titillium Web"/>
        </w:rPr>
        <w:t xml:space="preserve"> Componente</w:t>
      </w:r>
      <w:r w:rsidR="00B11C9D">
        <w:rPr>
          <w:rFonts w:ascii="Titillium Web" w:hAnsi="Titillium Web"/>
        </w:rPr>
        <w:t xml:space="preserve"> 2</w:t>
      </w:r>
      <w:r w:rsidRPr="00C049AD">
        <w:rPr>
          <w:rFonts w:ascii="Titillium Web" w:hAnsi="Titillium Web"/>
        </w:rPr>
        <w:t xml:space="preserve"> Investimento</w:t>
      </w:r>
      <w:r w:rsidR="00B11C9D">
        <w:rPr>
          <w:rFonts w:ascii="Titillium Web" w:hAnsi="Titillium Web"/>
        </w:rPr>
        <w:t xml:space="preserve"> </w:t>
      </w:r>
      <w:r w:rsidR="009324F7">
        <w:rPr>
          <w:rFonts w:ascii="Titillium Web" w:hAnsi="Titillium Web"/>
        </w:rPr>
        <w:t>1.4</w:t>
      </w:r>
      <w:r w:rsidRPr="00C049AD">
        <w:rPr>
          <w:rFonts w:ascii="Titillium Web" w:hAnsi="Titillium Web"/>
        </w:rPr>
        <w:t>, ai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diffuso/ecc</w:t>
      </w:r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 w:rsidSect="00D160A2">
      <w:headerReference w:type="default" r:id="rId7"/>
      <w:pgSz w:w="11900" w:h="16840"/>
      <w:pgMar w:top="1171" w:right="1117" w:bottom="1437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D075" w14:textId="154FC31A" w:rsidR="00C049AD" w:rsidRDefault="00D160A2" w:rsidP="00D160A2">
    <w:pPr>
      <w:pStyle w:val="Intestazione"/>
      <w:ind w:left="-1123"/>
    </w:pPr>
    <w:r>
      <w:rPr>
        <w:noProof/>
      </w:rPr>
      <w:drawing>
        <wp:inline distT="0" distB="0" distL="0" distR="0" wp14:anchorId="2FFC78B0" wp14:editId="36AA42A0">
          <wp:extent cx="7608570" cy="1096061"/>
          <wp:effectExtent l="0" t="0" r="0" b="8890"/>
          <wp:docPr id="13280367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96" cy="109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462BD"/>
    <w:rsid w:val="000C292D"/>
    <w:rsid w:val="001E6C58"/>
    <w:rsid w:val="00340AB5"/>
    <w:rsid w:val="003509C2"/>
    <w:rsid w:val="003E4A2F"/>
    <w:rsid w:val="00417853"/>
    <w:rsid w:val="00441844"/>
    <w:rsid w:val="0054146F"/>
    <w:rsid w:val="0061239F"/>
    <w:rsid w:val="006B51B4"/>
    <w:rsid w:val="008264EF"/>
    <w:rsid w:val="00865DBA"/>
    <w:rsid w:val="00865E0E"/>
    <w:rsid w:val="008A0503"/>
    <w:rsid w:val="009324F7"/>
    <w:rsid w:val="00956CDC"/>
    <w:rsid w:val="00A2496F"/>
    <w:rsid w:val="00B11C9D"/>
    <w:rsid w:val="00BF55CE"/>
    <w:rsid w:val="00C049AD"/>
    <w:rsid w:val="00C276FC"/>
    <w:rsid w:val="00C36E8A"/>
    <w:rsid w:val="00D160A2"/>
    <w:rsid w:val="00D66AA4"/>
    <w:rsid w:val="00DB4174"/>
    <w:rsid w:val="00DC0B72"/>
    <w:rsid w:val="00DC1533"/>
    <w:rsid w:val="00DD165B"/>
    <w:rsid w:val="00E4628D"/>
    <w:rsid w:val="00F450F0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Daniela Puzone</cp:lastModifiedBy>
  <cp:revision>20</cp:revision>
  <dcterms:created xsi:type="dcterms:W3CDTF">2023-10-26T15:11:00Z</dcterms:created>
  <dcterms:modified xsi:type="dcterms:W3CDTF">2024-07-19T07:44:00Z</dcterms:modified>
</cp:coreProperties>
</file>